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大涡路项目技术分包采购服务询价意向征集公告</w:t>
      </w:r>
    </w:p>
    <w:p>
      <w:pPr>
        <w:keepNext w:val="0"/>
        <w:keepLines w:val="0"/>
        <w:pageBreakBefore w:val="0"/>
        <w:widowControl w:val="0"/>
        <w:kinsoku/>
        <w:wordWrap/>
        <w:overflowPunct/>
        <w:topLinePunct/>
        <w:autoSpaceDE/>
        <w:autoSpaceDN/>
        <w:bidi w:val="0"/>
        <w:adjustRightInd/>
        <w:snapToGrid/>
        <w:spacing w:line="360" w:lineRule="exact"/>
        <w:ind w:firstLine="0" w:firstLineChars="0"/>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highlight w:val="yellow"/>
          <w:lang w:val="en-US" w:eastAsia="zh-CN"/>
        </w:rPr>
      </w:pPr>
      <w:bookmarkStart w:id="0" w:name="OLE_LINK34"/>
      <w:bookmarkStart w:id="1" w:name="OLE_LINK35"/>
      <w:r>
        <w:rPr>
          <w:rFonts w:hint="eastAsia" w:ascii="Times New Roman" w:hAnsi="Times New Roman" w:eastAsia="宋体" w:cs="Times New Roman"/>
          <w:sz w:val="24"/>
          <w:lang w:val="en-US" w:eastAsia="zh-CN"/>
        </w:rPr>
        <w:t>1.</w:t>
      </w:r>
      <w:r>
        <w:rPr>
          <w:rFonts w:hint="eastAsia" w:cs="Times New Roman"/>
          <w:sz w:val="24"/>
          <w:lang w:val="en-US" w:eastAsia="zh-CN"/>
        </w:rPr>
        <w:t>1</w:t>
      </w:r>
      <w:r>
        <w:rPr>
          <w:rFonts w:hint="eastAsia" w:ascii="Times New Roman" w:hAnsi="Times New Roman" w:eastAsia="宋体" w:cs="Times New Roman"/>
          <w:sz w:val="24"/>
          <w:lang w:val="en-US" w:eastAsia="zh-CN"/>
        </w:rPr>
        <w:t>服务期：</w:t>
      </w:r>
      <w:r>
        <w:rPr>
          <w:rFonts w:hint="eastAsia" w:ascii="Times New Roman" w:hAnsi="Times New Roman" w:eastAsia="宋体" w:cs="Times New Roman"/>
          <w:sz w:val="24"/>
        </w:rPr>
        <w:t>自合同签订之日起至</w:t>
      </w:r>
      <w:r>
        <w:rPr>
          <w:rFonts w:hint="eastAsia" w:ascii="Times New Roman" w:hAnsi="Times New Roman" w:eastAsia="宋体" w:cs="Times New Roman"/>
          <w:sz w:val="24"/>
          <w:lang w:val="en-US" w:eastAsia="zh-CN"/>
        </w:rPr>
        <w:t>大涡路项目工程完工</w:t>
      </w:r>
      <w:r>
        <w:rPr>
          <w:rFonts w:hint="eastAsia" w:ascii="Times New Roman" w:hAnsi="Times New Roman" w:eastAsia="宋体" w:cs="Times New Roman"/>
          <w:sz w:val="24"/>
          <w:highlight w:val="none"/>
          <w:lang w:val="en-US" w:eastAsia="zh-CN"/>
        </w:rPr>
        <w:t>。</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2</w:t>
      </w:r>
      <w:r>
        <w:rPr>
          <w:rFonts w:hint="eastAsia" w:ascii="Times New Roman" w:hAnsi="Times New Roman" w:eastAsia="宋体" w:cs="Times New Roman"/>
          <w:sz w:val="24"/>
          <w:lang w:val="en-US" w:eastAsia="zh-CN"/>
        </w:rPr>
        <w:t>询</w:t>
      </w:r>
      <w:r>
        <w:rPr>
          <w:rFonts w:hint="eastAsia" w:cs="Times New Roman"/>
          <w:sz w:val="24"/>
          <w:lang w:val="en-US" w:eastAsia="zh-CN"/>
        </w:rPr>
        <w:t>价</w:t>
      </w:r>
      <w:r>
        <w:rPr>
          <w:rFonts w:hint="eastAsia" w:ascii="Times New Roman" w:hAnsi="Times New Roman" w:eastAsia="宋体" w:cs="Times New Roman"/>
          <w:sz w:val="24"/>
          <w:lang w:val="en-US" w:eastAsia="zh-CN"/>
        </w:rPr>
        <w:t>范围：大涡路项目技术分包采购服务。</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3服务</w:t>
      </w:r>
      <w:r>
        <w:rPr>
          <w:rFonts w:hint="eastAsia" w:ascii="Times New Roman" w:hAnsi="Times New Roman" w:eastAsia="宋体" w:cs="Times New Roman"/>
          <w:sz w:val="24"/>
          <w:lang w:val="en-US" w:eastAsia="zh-CN"/>
        </w:rPr>
        <w:t>地点：</w:t>
      </w:r>
      <w:r>
        <w:rPr>
          <w:rFonts w:hint="eastAsia" w:cs="Times New Roman"/>
          <w:sz w:val="24"/>
          <w:lang w:val="en-US" w:eastAsia="zh-CN"/>
        </w:rPr>
        <w:t>广州市</w:t>
      </w:r>
      <w:r>
        <w:rPr>
          <w:rFonts w:hint="eastAsia" w:ascii="Times New Roman" w:hAnsi="Times New Roman" w:eastAsia="宋体" w:cs="Times New Roman"/>
          <w:sz w:val="24"/>
          <w:lang w:val="en-US" w:eastAsia="zh-CN"/>
        </w:rPr>
        <w:t>。</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4预算金额</w:t>
      </w:r>
      <w:r>
        <w:rPr>
          <w:rFonts w:hint="eastAsia" w:ascii="Times New Roman" w:hAnsi="Times New Roman" w:eastAsia="宋体" w:cs="Times New Roman"/>
          <w:sz w:val="24"/>
          <w:lang w:val="en-US" w:eastAsia="zh-CN"/>
        </w:rPr>
        <w:t>：346056.50元</w:t>
      </w:r>
    </w:p>
    <w:p>
      <w:pPr>
        <w:keepNext w:val="0"/>
        <w:keepLines w:val="0"/>
        <w:pageBreakBefore w:val="0"/>
        <w:widowControl w:val="0"/>
        <w:kinsoku/>
        <w:wordWrap/>
        <w:overflowPunct/>
        <w:autoSpaceDE/>
        <w:autoSpaceDN/>
        <w:bidi w:val="0"/>
        <w:adjustRightInd/>
        <w:snapToGrid/>
        <w:spacing w:line="360" w:lineRule="exact"/>
        <w:ind w:firstLine="0" w:firstLineChars="0"/>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2.1采购内容：</w:t>
      </w:r>
      <w:r>
        <w:rPr>
          <w:rFonts w:hint="eastAsia" w:ascii="Times New Roman" w:hAnsi="Times New Roman" w:eastAsia="宋体" w:cs="Times New Roman"/>
          <w:sz w:val="24"/>
          <w:lang w:eastAsia="zh-CN"/>
        </w:rPr>
        <w:t>为保证</w:t>
      </w:r>
      <w:r>
        <w:rPr>
          <w:rFonts w:hint="eastAsia" w:ascii="Times New Roman" w:hAnsi="Times New Roman" w:eastAsia="宋体" w:cs="Times New Roman"/>
          <w:sz w:val="24"/>
          <w:lang w:val="en-US" w:eastAsia="zh-CN"/>
        </w:rPr>
        <w:t>顺利完成大涡路项目的工作内容</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需对该项目道路工程、涵洞工程、给排水工程、电力工程、照明工程、通信工程、绿化工程等开展技术服务，并出具检测报告，检测服务工作按要求完成并符合国家现行技术标准和规范。</w:t>
      </w:r>
    </w:p>
    <w:p>
      <w:pPr>
        <w:keepNext w:val="0"/>
        <w:keepLines w:val="0"/>
        <w:pageBreakBefore w:val="0"/>
        <w:widowControl w:val="0"/>
        <w:numPr>
          <w:ilvl w:val="0"/>
          <w:numId w:val="1"/>
        </w:numPr>
        <w:kinsoku/>
        <w:wordWrap/>
        <w:overflowPunct/>
        <w:topLinePunct/>
        <w:autoSpaceDE/>
        <w:autoSpaceDN/>
        <w:bidi w:val="0"/>
        <w:adjustRightInd/>
        <w:snapToGrid/>
        <w:spacing w:line="360" w:lineRule="exact"/>
        <w:ind w:firstLine="0" w:firstLineChars="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3.1本次询</w:t>
      </w:r>
      <w:r>
        <w:rPr>
          <w:rFonts w:hint="eastAsia" w:cs="Times New Roman"/>
          <w:sz w:val="24"/>
          <w:lang w:val="en-US" w:eastAsia="zh-CN"/>
        </w:rPr>
        <w:t>价</w:t>
      </w:r>
      <w:r>
        <w:rPr>
          <w:rFonts w:hint="eastAsia" w:ascii="Times New Roman" w:hAnsi="Times New Roman" w:eastAsia="宋体" w:cs="Times New Roman"/>
          <w:sz w:val="24"/>
          <w:lang w:val="en-US" w:eastAsia="zh-CN"/>
        </w:rPr>
        <w:t>采购要求供应商具有独立法人资格</w:t>
      </w:r>
      <w:r>
        <w:rPr>
          <w:rFonts w:hint="eastAsia" w:ascii="Times New Roman" w:hAnsi="Times New Roman" w:eastAsia="宋体" w:cs="Times New Roman"/>
          <w:bCs/>
          <w:snapToGrid w:val="0"/>
          <w:kern w:val="0"/>
          <w:sz w:val="24"/>
        </w:rPr>
        <w:t>（1）持有工商行政管理部门颁发的有效的营业执照；（2）具有建设行政主管部门颁发的建设工程质量检测资质；（3）近三年内（20</w:t>
      </w:r>
      <w:r>
        <w:rPr>
          <w:rFonts w:hint="eastAsia" w:ascii="Times New Roman" w:hAnsi="Times New Roman" w:eastAsia="宋体" w:cs="Times New Roman"/>
          <w:bCs/>
          <w:snapToGrid w:val="0"/>
          <w:kern w:val="0"/>
          <w:sz w:val="24"/>
          <w:lang w:val="en-US" w:eastAsia="zh-CN"/>
        </w:rPr>
        <w:t>20</w:t>
      </w:r>
      <w:r>
        <w:rPr>
          <w:rFonts w:hint="eastAsia" w:ascii="Times New Roman" w:hAnsi="Times New Roman" w:eastAsia="宋体" w:cs="Times New Roman"/>
          <w:bCs/>
          <w:snapToGrid w:val="0"/>
          <w:kern w:val="0"/>
          <w:sz w:val="24"/>
        </w:rPr>
        <w:t>年</w:t>
      </w:r>
      <w:r>
        <w:rPr>
          <w:rFonts w:hint="eastAsia" w:ascii="Times New Roman" w:hAnsi="Times New Roman" w:eastAsia="宋体" w:cs="Times New Roman"/>
          <w:bCs/>
          <w:snapToGrid w:val="0"/>
          <w:kern w:val="0"/>
          <w:sz w:val="24"/>
          <w:lang w:val="en-US" w:eastAsia="zh-CN"/>
        </w:rPr>
        <w:t>11</w:t>
      </w:r>
      <w:r>
        <w:rPr>
          <w:rFonts w:hint="eastAsia" w:ascii="Times New Roman" w:hAnsi="Times New Roman" w:eastAsia="宋体" w:cs="Times New Roman"/>
          <w:bCs/>
          <w:snapToGrid w:val="0"/>
          <w:kern w:val="0"/>
          <w:sz w:val="24"/>
        </w:rPr>
        <w:t>月</w:t>
      </w:r>
      <w:r>
        <w:rPr>
          <w:rFonts w:hint="eastAsia" w:ascii="Times New Roman" w:hAnsi="Times New Roman" w:eastAsia="宋体" w:cs="Times New Roman"/>
          <w:bCs/>
          <w:snapToGrid w:val="0"/>
          <w:kern w:val="0"/>
          <w:sz w:val="24"/>
          <w:lang w:val="en-US" w:eastAsia="zh-CN"/>
        </w:rPr>
        <w:t>1日</w:t>
      </w:r>
      <w:r>
        <w:rPr>
          <w:rFonts w:hint="eastAsia" w:ascii="Times New Roman" w:hAnsi="Times New Roman" w:eastAsia="宋体" w:cs="Times New Roman"/>
          <w:bCs/>
          <w:snapToGrid w:val="0"/>
          <w:kern w:val="0"/>
          <w:sz w:val="24"/>
        </w:rPr>
        <w:t>至今）至少完成过一项</w:t>
      </w:r>
      <w:r>
        <w:rPr>
          <w:rFonts w:hint="eastAsia" w:ascii="Times New Roman" w:hAnsi="Times New Roman" w:eastAsia="宋体" w:cs="Times New Roman"/>
          <w:bCs/>
          <w:snapToGrid w:val="0"/>
          <w:kern w:val="0"/>
          <w:sz w:val="24"/>
          <w:lang w:val="en-US" w:eastAsia="zh-CN"/>
        </w:rPr>
        <w:t>市政</w:t>
      </w:r>
      <w:r>
        <w:rPr>
          <w:rFonts w:hint="eastAsia" w:ascii="Times New Roman" w:hAnsi="Times New Roman" w:eastAsia="宋体" w:cs="Times New Roman"/>
          <w:bCs/>
          <w:snapToGrid w:val="0"/>
          <w:kern w:val="0"/>
          <w:sz w:val="24"/>
        </w:rPr>
        <w:t>工程检测或监测业绩</w:t>
      </w:r>
      <w:r>
        <w:rPr>
          <w:rFonts w:hint="eastAsia" w:ascii="Times New Roman" w:hAnsi="Times New Roman" w:eastAsia="宋体" w:cs="Times New Roman"/>
          <w:sz w:val="24"/>
          <w:lang w:val="en-US" w:eastAsia="zh-CN"/>
        </w:rPr>
        <w:t>。</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3.2本次询价采购不接受联合体报价。</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sz w:val="24"/>
          <w:lang w:val="en-US" w:eastAsia="zh-CN"/>
        </w:rPr>
        <w:t>3.3与采购人存在利害关系可能影响询比公正性的法人，不得参加报价；若存在单位负责人</w:t>
      </w:r>
      <w:r>
        <w:rPr>
          <w:rFonts w:hint="eastAsia" w:ascii="Times New Roman" w:hAnsi="Times New Roman" w:eastAsia="宋体" w:cs="Times New Roman"/>
          <w:sz w:val="24"/>
          <w:lang w:val="en-US" w:eastAsia="zh-CN"/>
        </w:rPr>
        <w:footnoteReference w:id="0"/>
      </w:r>
      <w:r>
        <w:rPr>
          <w:rFonts w:hint="eastAsia" w:ascii="Times New Roman" w:hAnsi="Times New Roman" w:eastAsia="宋体" w:cs="Times New Roman"/>
          <w:sz w:val="24"/>
          <w:lang w:val="en-US" w:eastAsia="zh-CN"/>
        </w:rPr>
        <w:t>为同一人、或者存在控股</w:t>
      </w:r>
      <w:r>
        <w:rPr>
          <w:rFonts w:hint="eastAsia" w:ascii="Times New Roman" w:hAnsi="Times New Roman" w:eastAsia="宋体" w:cs="Times New Roman"/>
          <w:sz w:val="24"/>
          <w:lang w:val="en-US" w:eastAsia="zh-CN"/>
        </w:rPr>
        <w:footnoteReference w:id="1"/>
      </w:r>
      <w:r>
        <w:rPr>
          <w:rFonts w:hint="eastAsia" w:ascii="Times New Roman" w:hAnsi="Times New Roman" w:eastAsia="宋体" w:cs="Times New Roman"/>
          <w:sz w:val="24"/>
          <w:lang w:val="en-US" w:eastAsia="zh-CN"/>
        </w:rPr>
        <w:t>、管理关系</w:t>
      </w:r>
      <w:r>
        <w:rPr>
          <w:rFonts w:hint="eastAsia" w:ascii="Times New Roman" w:hAnsi="Times New Roman" w:eastAsia="宋体" w:cs="Times New Roman"/>
          <w:sz w:val="24"/>
          <w:lang w:val="en-US" w:eastAsia="zh-CN"/>
        </w:rPr>
        <w:footnoteReference w:id="2"/>
      </w:r>
      <w:r>
        <w:rPr>
          <w:rFonts w:hint="eastAsia" w:ascii="Times New Roman" w:hAnsi="Times New Roman" w:eastAsia="宋体" w:cs="Times New Roman"/>
          <w:sz w:val="24"/>
          <w:lang w:val="en-US" w:eastAsia="zh-CN"/>
        </w:rPr>
        <w:t>的不同单位、不得同时参加本次询比采购项目的报价，否则均按废标处理。</w:t>
      </w:r>
    </w:p>
    <w:p>
      <w:pPr>
        <w:keepNext w:val="0"/>
        <w:keepLines w:val="0"/>
        <w:pageBreakBefore w:val="0"/>
        <w:widowControl w:val="0"/>
        <w:kinsoku/>
        <w:wordWrap/>
        <w:overflowPunct/>
        <w:topLinePunct/>
        <w:autoSpaceDE/>
        <w:autoSpaceDN/>
        <w:bidi w:val="0"/>
        <w:adjustRightInd/>
        <w:snapToGrid/>
        <w:spacing w:line="360" w:lineRule="exact"/>
        <w:ind w:firstLine="0" w:firstLineChars="0"/>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shd w:val="clear"/>
        </w:rPr>
        <w:t>20</w:t>
      </w:r>
      <w:r>
        <w:rPr>
          <w:rFonts w:hint="eastAsia" w:ascii="Times New Roman" w:hAnsi="Times New Roman" w:eastAsia="宋体" w:cs="Times New Roman"/>
          <w:color w:val="000000"/>
          <w:sz w:val="24"/>
          <w:highlight w:val="none"/>
          <w:u w:val="single"/>
          <w:shd w:val="clear"/>
          <w:lang w:val="en-US" w:eastAsia="zh-CN"/>
        </w:rPr>
        <w:t>2</w:t>
      </w:r>
      <w:r>
        <w:rPr>
          <w:rFonts w:hint="eastAsia" w:cs="Times New Roman"/>
          <w:color w:val="000000"/>
          <w:sz w:val="24"/>
          <w:highlight w:val="none"/>
          <w:u w:val="single"/>
          <w:shd w:val="clear"/>
          <w:lang w:val="en-US" w:eastAsia="zh-CN"/>
        </w:rPr>
        <w:t>3</w:t>
      </w:r>
      <w:r>
        <w:rPr>
          <w:rFonts w:hint="eastAsia" w:ascii="Times New Roman" w:hAnsi="Times New Roman" w:eastAsia="宋体" w:cs="Times New Roman"/>
          <w:color w:val="000000"/>
          <w:sz w:val="24"/>
          <w:highlight w:val="none"/>
          <w:u w:val="single"/>
          <w:shd w:val="clear"/>
        </w:rPr>
        <w:t>年</w:t>
      </w:r>
      <w:r>
        <w:rPr>
          <w:rFonts w:hint="eastAsia" w:cs="Times New Roman"/>
          <w:color w:val="000000"/>
          <w:sz w:val="24"/>
          <w:highlight w:val="none"/>
          <w:u w:val="single"/>
          <w:shd w:val="clear"/>
          <w:lang w:val="en-US" w:eastAsia="zh-CN"/>
        </w:rPr>
        <w:t>11</w:t>
      </w:r>
      <w:r>
        <w:rPr>
          <w:rFonts w:hint="eastAsia" w:ascii="Times New Roman" w:hAnsi="Times New Roman" w:eastAsia="宋体" w:cs="Times New Roman"/>
          <w:color w:val="000000"/>
          <w:sz w:val="24"/>
          <w:highlight w:val="none"/>
          <w:u w:val="single"/>
          <w:shd w:val="clear"/>
        </w:rPr>
        <w:t>月</w:t>
      </w:r>
      <w:r>
        <w:rPr>
          <w:rFonts w:hint="eastAsia" w:cs="Times New Roman"/>
          <w:color w:val="000000"/>
          <w:sz w:val="24"/>
          <w:highlight w:val="none"/>
          <w:u w:val="single"/>
          <w:shd w:val="clear"/>
          <w:lang w:val="en-US" w:eastAsia="zh-CN"/>
        </w:rPr>
        <w:t>17</w:t>
      </w:r>
      <w:r>
        <w:rPr>
          <w:rFonts w:hint="eastAsia" w:ascii="Times New Roman" w:hAnsi="Times New Roman" w:eastAsia="宋体" w:cs="Times New Roman"/>
          <w:color w:val="000000"/>
          <w:sz w:val="24"/>
          <w:highlight w:val="none"/>
          <w:u w:val="single"/>
          <w:shd w:val="clear"/>
        </w:rPr>
        <w:t>日</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人邮箱：</w:t>
      </w:r>
      <w:r>
        <w:rPr>
          <w:rFonts w:hint="eastAsia" w:cs="Times New Roman"/>
          <w:snapToGrid w:val="0"/>
          <w:color w:val="000000"/>
          <w:kern w:val="0"/>
          <w:sz w:val="24"/>
          <w:lang w:val="en-US" w:eastAsia="zh-CN"/>
        </w:rPr>
        <w:t>541522495</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bookmarkStart w:id="5" w:name="_GoBack"/>
      <w:bookmarkEnd w:id="5"/>
    </w:p>
    <w:p>
      <w:pPr>
        <w:keepNext w:val="0"/>
        <w:keepLines w:val="0"/>
        <w:pageBreakBefore w:val="0"/>
        <w:widowControl w:val="0"/>
        <w:kinsoku/>
        <w:wordWrap/>
        <w:overflowPunct/>
        <w:topLinePunct/>
        <w:autoSpaceDE/>
        <w:autoSpaceDN/>
        <w:bidi w:val="0"/>
        <w:adjustRightInd/>
        <w:snapToGrid/>
        <w:spacing w:line="360" w:lineRule="exact"/>
        <w:ind w:firstLine="0" w:firstLineChars="0"/>
        <w:textAlignment w:val="auto"/>
        <w:outlineLvl w:val="1"/>
        <w:rPr>
          <w:rFonts w:ascii="Times New Roman" w:hAnsi="Times New Roman" w:eastAsia="宋体" w:cs="Times New Roman"/>
          <w:b/>
          <w:snapToGrid w:val="0"/>
          <w:color w:val="000000"/>
          <w:kern w:val="0"/>
          <w:sz w:val="24"/>
        </w:rPr>
      </w:pPr>
      <w:bookmarkStart w:id="2" w:name="_Toc332793891"/>
      <w:bookmarkStart w:id="3" w:name="_Toc332793818"/>
      <w:bookmarkStart w:id="4" w:name="_Toc332965960"/>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cs="Times New Roman"/>
          <w:color w:val="000000"/>
          <w:sz w:val="24"/>
          <w:lang w:val="en-US" w:eastAsia="zh-CN"/>
        </w:rPr>
        <w:t>王</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60" w:lineRule="exact"/>
        <w:ind w:firstLine="0" w:firstLineChars="0"/>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shd w:val="clear"/>
        <w:kinsoku/>
        <w:wordWrap/>
        <w:overflowPunct/>
        <w:topLinePunct/>
        <w:autoSpaceDE/>
        <w:autoSpaceDN/>
        <w:bidi w:val="0"/>
        <w:adjustRightInd/>
        <w:snapToGrid/>
        <w:spacing w:line="360" w:lineRule="exact"/>
        <w:ind w:firstLine="0" w:firstLineChars="0"/>
        <w:jc w:val="right"/>
        <w:textAlignment w:val="auto"/>
        <w:rPr>
          <w:rFonts w:ascii="宋体"/>
          <w:color w:val="000000"/>
          <w:sz w:val="24"/>
          <w:highlight w:val="yellow"/>
        </w:rPr>
      </w:pPr>
      <w:r>
        <w:rPr>
          <w:rFonts w:ascii="Times New Roman" w:hAnsi="Times New Roman" w:eastAsia="宋体" w:cs="Times New Roman"/>
          <w:color w:val="000000"/>
          <w:sz w:val="24"/>
          <w:highlight w:val="none"/>
          <w:shd w:val="clear"/>
        </w:rPr>
        <w:t>20</w:t>
      </w:r>
      <w:r>
        <w:rPr>
          <w:rFonts w:hint="eastAsia" w:ascii="Times New Roman" w:hAnsi="Times New Roman" w:eastAsia="宋体" w:cs="Times New Roman"/>
          <w:color w:val="000000"/>
          <w:sz w:val="24"/>
          <w:highlight w:val="none"/>
          <w:shd w:val="clear"/>
          <w:lang w:val="en-US" w:eastAsia="zh-CN"/>
        </w:rPr>
        <w:t>2</w:t>
      </w:r>
      <w:r>
        <w:rPr>
          <w:rFonts w:hint="eastAsia" w:cs="Times New Roman"/>
          <w:color w:val="000000"/>
          <w:sz w:val="24"/>
          <w:highlight w:val="none"/>
          <w:shd w:val="clear"/>
          <w:lang w:val="en-US" w:eastAsia="zh-CN"/>
        </w:rPr>
        <w:t>3</w:t>
      </w:r>
      <w:r>
        <w:rPr>
          <w:rFonts w:hint="eastAsia" w:ascii="Times New Roman" w:hAnsi="Times New Roman" w:eastAsia="宋体" w:cs="Times New Roman"/>
          <w:color w:val="000000"/>
          <w:sz w:val="24"/>
          <w:highlight w:val="none"/>
          <w:shd w:val="clear"/>
        </w:rPr>
        <w:t>年</w:t>
      </w:r>
      <w:r>
        <w:rPr>
          <w:rFonts w:hint="eastAsia" w:cs="Times New Roman"/>
          <w:color w:val="000000"/>
          <w:sz w:val="24"/>
          <w:highlight w:val="none"/>
          <w:shd w:val="clear"/>
          <w:lang w:val="en-US" w:eastAsia="zh-CN"/>
        </w:rPr>
        <w:t>11</w:t>
      </w:r>
      <w:r>
        <w:rPr>
          <w:rFonts w:hint="eastAsia" w:ascii="Times New Roman" w:hAnsi="Times New Roman" w:eastAsia="宋体" w:cs="Times New Roman"/>
          <w:color w:val="000000"/>
          <w:sz w:val="24"/>
          <w:highlight w:val="none"/>
          <w:shd w:val="clear"/>
        </w:rPr>
        <w:t>月</w:t>
      </w:r>
      <w:r>
        <w:rPr>
          <w:rFonts w:hint="eastAsia" w:cs="Times New Roman"/>
          <w:color w:val="000000"/>
          <w:sz w:val="24"/>
          <w:highlight w:val="none"/>
          <w:shd w:val="clear"/>
          <w:lang w:val="en-US" w:eastAsia="zh-CN"/>
        </w:rPr>
        <w:t>14</w:t>
      </w:r>
      <w:r>
        <w:rPr>
          <w:rFonts w:hint="eastAsia" w:ascii="Times New Roman" w:hAnsi="Times New Roman" w:eastAsia="宋体" w:cs="Times New Roman"/>
          <w:color w:val="000000"/>
          <w:sz w:val="24"/>
          <w:highlight w:val="none"/>
          <w:shd w:val="clear"/>
        </w:rPr>
        <w:t>日</w:t>
      </w:r>
    </w:p>
    <w:p>
      <w:r>
        <w:br w:type="page"/>
      </w:r>
    </w:p>
    <w:p>
      <w:pPr>
        <w:pStyle w:val="2"/>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val="en-US" w:eastAsia="zh-CN"/>
        </w:rPr>
        <w:t xml:space="preserve"> 大涡路项目技术分包采购服务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8"/>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8"/>
          <w:szCs w:val="18"/>
        </w:rPr>
        <w:footnoteRef/>
      </w:r>
      <w:r>
        <w:rPr>
          <w:rFonts w:hint="eastAsia"/>
          <w:szCs w:val="18"/>
        </w:rPr>
        <w:t>控股是指股份占股份有限公司股本总额的50%以上。</w:t>
      </w:r>
    </w:p>
  </w:footnote>
  <w:footnote w:id="2">
    <w:p>
      <w:pPr>
        <w:pStyle w:val="4"/>
        <w:spacing w:line="240" w:lineRule="auto"/>
        <w:ind w:firstLine="261"/>
        <w:rPr>
          <w:rFonts w:hint="eastAsia"/>
          <w:szCs w:val="18"/>
        </w:rPr>
      </w:pPr>
      <w:r>
        <w:rPr>
          <w:rStyle w:val="8"/>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zYjEyZTdiYmY2NzZkMWFhYWFlODQ1NDQ0YzBmNjUifQ=="/>
  </w:docVars>
  <w:rsids>
    <w:rsidRoot w:val="00000000"/>
    <w:rsid w:val="03CA52DC"/>
    <w:rsid w:val="061C76EF"/>
    <w:rsid w:val="06A25C67"/>
    <w:rsid w:val="078A261D"/>
    <w:rsid w:val="080B2144"/>
    <w:rsid w:val="09456975"/>
    <w:rsid w:val="0A69025B"/>
    <w:rsid w:val="0C5566B6"/>
    <w:rsid w:val="0C5D3886"/>
    <w:rsid w:val="0E107158"/>
    <w:rsid w:val="0E2256BC"/>
    <w:rsid w:val="12A50B11"/>
    <w:rsid w:val="12ED5CBA"/>
    <w:rsid w:val="136E62F3"/>
    <w:rsid w:val="15BB3C0A"/>
    <w:rsid w:val="16F37308"/>
    <w:rsid w:val="18A64941"/>
    <w:rsid w:val="18B434EF"/>
    <w:rsid w:val="19152A58"/>
    <w:rsid w:val="1AB40112"/>
    <w:rsid w:val="1DDA3B27"/>
    <w:rsid w:val="1E543B44"/>
    <w:rsid w:val="1E635082"/>
    <w:rsid w:val="1F6E04B3"/>
    <w:rsid w:val="214C6B85"/>
    <w:rsid w:val="26211AAB"/>
    <w:rsid w:val="28D25887"/>
    <w:rsid w:val="2AC1309B"/>
    <w:rsid w:val="2C3B4128"/>
    <w:rsid w:val="2CD632B3"/>
    <w:rsid w:val="2EBD2E95"/>
    <w:rsid w:val="346E2270"/>
    <w:rsid w:val="351A542A"/>
    <w:rsid w:val="357B5ACE"/>
    <w:rsid w:val="38592295"/>
    <w:rsid w:val="3E531DD5"/>
    <w:rsid w:val="47B53AE6"/>
    <w:rsid w:val="47EC2099"/>
    <w:rsid w:val="4B6A7489"/>
    <w:rsid w:val="4F3223B5"/>
    <w:rsid w:val="50460DCD"/>
    <w:rsid w:val="517D31EE"/>
    <w:rsid w:val="57BF2D4E"/>
    <w:rsid w:val="590165CB"/>
    <w:rsid w:val="5B9D3445"/>
    <w:rsid w:val="5FD429DB"/>
    <w:rsid w:val="615838CB"/>
    <w:rsid w:val="63166D1A"/>
    <w:rsid w:val="63C811DC"/>
    <w:rsid w:val="67C465A9"/>
    <w:rsid w:val="67E660D5"/>
    <w:rsid w:val="6812281B"/>
    <w:rsid w:val="69605A13"/>
    <w:rsid w:val="698134EF"/>
    <w:rsid w:val="762165E0"/>
    <w:rsid w:val="79B3002C"/>
    <w:rsid w:val="7C6A331F"/>
    <w:rsid w:val="7DC8349B"/>
    <w:rsid w:val="7E9743A0"/>
    <w:rsid w:val="7EA37D51"/>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698</Words>
  <Characters>796</Characters>
  <Lines>0</Lines>
  <Paragraphs>0</Paragraphs>
  <TotalTime>270</TotalTime>
  <ScaleCrop>false</ScaleCrop>
  <LinksUpToDate>false</LinksUpToDate>
  <CharactersWithSpaces>978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wg杰</cp:lastModifiedBy>
  <cp:lastPrinted>2023-09-11T01:04:00Z</cp:lastPrinted>
  <dcterms:modified xsi:type="dcterms:W3CDTF">2023-11-14T02:42:09Z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